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62" w:rsidRPr="00853B62" w:rsidRDefault="00853B62" w:rsidP="00853B6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53B6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учреждение МБОУ СОШ с. Вал</w:t>
      </w:r>
    </w:p>
    <w:p w:rsidR="00853B62" w:rsidRPr="00853B62" w:rsidRDefault="00853B62" w:rsidP="00853B6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3B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 «Городской округ </w:t>
      </w:r>
      <w:proofErr w:type="spellStart"/>
      <w:r w:rsidRPr="00853B62">
        <w:rPr>
          <w:rFonts w:ascii="Times New Roman" w:eastAsia="Calibri" w:hAnsi="Times New Roman" w:cs="Times New Roman"/>
          <w:b/>
          <w:bCs/>
          <w:sz w:val="28"/>
          <w:szCs w:val="28"/>
        </w:rPr>
        <w:t>Ногликский</w:t>
      </w:r>
      <w:proofErr w:type="spellEnd"/>
      <w:r w:rsidRPr="00853B6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tabs>
          <w:tab w:val="left" w:pos="381"/>
          <w:tab w:val="right" w:pos="9355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53B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853B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spacing w:after="0" w:line="240" w:lineRule="auto"/>
        <w:rPr>
          <w:rFonts w:ascii="щ9щ" w:eastAsia="Calibri" w:hAnsi="щ9щ" w:cs="Times New Roman"/>
          <w:b/>
          <w:sz w:val="24"/>
          <w:szCs w:val="24"/>
        </w:rPr>
      </w:pPr>
      <w:r w:rsidRPr="00853B62">
        <w:rPr>
          <w:rFonts w:ascii="щ9щ" w:eastAsia="Calibri" w:hAnsi="щ9щ" w:cs="Times New Roman"/>
          <w:b/>
          <w:sz w:val="24"/>
          <w:szCs w:val="24"/>
        </w:rPr>
        <w:t xml:space="preserve">ПРИНЯТА                                                                                    Утверждена </w:t>
      </w:r>
    </w:p>
    <w:p w:rsidR="00853B62" w:rsidRPr="00853B62" w:rsidRDefault="00853B62" w:rsidP="00853B62">
      <w:pPr>
        <w:spacing w:after="0" w:line="240" w:lineRule="auto"/>
        <w:rPr>
          <w:rFonts w:ascii="щ9щ" w:eastAsia="Calibri" w:hAnsi="щ9щ" w:cs="Times New Roman"/>
          <w:sz w:val="24"/>
          <w:szCs w:val="24"/>
        </w:rPr>
      </w:pPr>
      <w:r w:rsidRPr="00853B62">
        <w:rPr>
          <w:rFonts w:ascii="щ9щ" w:eastAsia="Calibri" w:hAnsi="щ9щ" w:cs="Times New Roman"/>
          <w:sz w:val="24"/>
          <w:szCs w:val="24"/>
        </w:rPr>
        <w:t xml:space="preserve"> на заседании                                                                           приказом директора</w:t>
      </w:r>
    </w:p>
    <w:p w:rsidR="008C3AC9" w:rsidRPr="00853B62" w:rsidRDefault="00853B62" w:rsidP="00853B62">
      <w:pPr>
        <w:spacing w:after="0" w:line="240" w:lineRule="auto"/>
        <w:rPr>
          <w:rFonts w:ascii="щ9щ" w:eastAsia="Calibri" w:hAnsi="щ9щ" w:cs="Times New Roman"/>
          <w:sz w:val="24"/>
          <w:szCs w:val="24"/>
        </w:rPr>
      </w:pPr>
      <w:r w:rsidRPr="00853B62">
        <w:rPr>
          <w:rFonts w:ascii="щ9щ" w:eastAsia="Calibri" w:hAnsi="щ9щ" w:cs="Times New Roman"/>
          <w:sz w:val="24"/>
          <w:szCs w:val="24"/>
        </w:rPr>
        <w:t>педагогического совета                                                          № 187 от 29.08.2022г</w:t>
      </w:r>
    </w:p>
    <w:p w:rsidR="00853B62" w:rsidRPr="00853B62" w:rsidRDefault="00853B62" w:rsidP="00853B62">
      <w:pPr>
        <w:spacing w:after="0" w:line="240" w:lineRule="auto"/>
        <w:rPr>
          <w:rFonts w:ascii="щ9щ" w:eastAsia="Calibri" w:hAnsi="щ9щ" w:cs="Times New Roman"/>
          <w:sz w:val="24"/>
          <w:szCs w:val="24"/>
        </w:rPr>
      </w:pPr>
      <w:r w:rsidRPr="00853B62">
        <w:rPr>
          <w:rFonts w:ascii="щ9щ" w:eastAsia="Calibri" w:hAnsi="щ9щ" w:cs="Times New Roman"/>
          <w:sz w:val="24"/>
          <w:szCs w:val="24"/>
        </w:rPr>
        <w:t>Протокол №1 от 29.08.2022г</w:t>
      </w: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53B62" w:rsidRPr="00853B62" w:rsidRDefault="00853B62" w:rsidP="00853B62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72A96" w:rsidRPr="008C3AC9" w:rsidRDefault="008C3AC9" w:rsidP="008C3A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C3AC9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8C3AC9" w:rsidRDefault="00C40453" w:rsidP="00C404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дополнительного образования</w:t>
      </w:r>
    </w:p>
    <w:p w:rsidR="00C40453" w:rsidRDefault="00C40453" w:rsidP="00C404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C404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«Юный архитектор»</w:t>
      </w:r>
    </w:p>
    <w:p w:rsidR="00C40453" w:rsidRDefault="00C40453" w:rsidP="00C404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C40453" w:rsidRPr="00C40453" w:rsidRDefault="00C40453" w:rsidP="00C404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C3AC9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общекультурное</w:t>
      </w:r>
    </w:p>
    <w:p w:rsidR="008C3AC9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реализации:-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 год</w:t>
      </w:r>
    </w:p>
    <w:p w:rsidR="008C3AC9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Возраст: - 11-12 лет</w:t>
      </w:r>
    </w:p>
    <w:p w:rsidR="00C40453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Составитель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учитель ИЗО –Николаева Н.Н.</w:t>
      </w:r>
    </w:p>
    <w:p w:rsidR="008C3AC9" w:rsidRDefault="008C3AC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AC9" w:rsidRDefault="008C3AC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AC9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8C3AC9" w:rsidRDefault="008C3AC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AC9" w:rsidRDefault="008C3AC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AC9" w:rsidRDefault="00C4045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2022-2023 г.</w:t>
      </w:r>
    </w:p>
    <w:p w:rsidR="008C3AC9" w:rsidRDefault="008C3AC9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68D" w:rsidRDefault="00683FEB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</w:t>
      </w:r>
      <w:r w:rsidR="00C4168D"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Пояснительная записка</w:t>
      </w:r>
    </w:p>
    <w:p w:rsidR="00683FEB" w:rsidRPr="004C7917" w:rsidRDefault="00683FEB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внеурочной деятельности разрабо</w:t>
      </w:r>
      <w:r w:rsidR="0057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 для занятий с учащимися 5-</w:t>
      </w:r>
      <w:proofErr w:type="gramStart"/>
      <w:r w:rsidR="0057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proofErr w:type="gramEnd"/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 соответствии с новыми требованиями ФГОС </w:t>
      </w:r>
      <w:hyperlink r:id="rId4" w:tooltip="Начальное общее образование" w:history="1">
        <w:r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начального общего образования</w:t>
        </w:r>
      </w:hyperlink>
      <w:r w:rsidRPr="004C7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поколения на основе программы «Макетирование и резное дело» </w:t>
      </w:r>
      <w:r w:rsidR="0068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относится к общекультурному направлению.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 </w:t>
      </w:r>
      <w:hyperlink r:id="rId5" w:tooltip="Социально-экономическое развитие" w:history="1">
        <w:r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социального развития</w:t>
        </w:r>
      </w:hyperlink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учащихся, воспитанию у них интереса к активному познанию традиций своего и других народов, уважительного отношения к труду.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программы: 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68D" w:rsidRPr="004C7917" w:rsidRDefault="00C4168D" w:rsidP="00C4168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творческого потенциала учащихся начальной школы, через изучение основ архитектуры и художественное творчество.</w:t>
      </w:r>
    </w:p>
    <w:p w:rsidR="00C4168D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качеств младших школьников: ценностного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прекрасному, формирование представлений об эстетических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идеалах;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нравственных качеств;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бережного отношения к традициям своего народа и своей</w:t>
      </w:r>
    </w:p>
    <w:p w:rsidR="00C4168D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реализации программы внеурочной деятельности: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</w:t>
      </w:r>
      <w:r w:rsidRPr="00572A96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архитектор»</w:t>
      </w:r>
      <w:r w:rsidR="00E67D4E" w:rsidRPr="0057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обучающихся 5 класса. 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устой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чивая система, связывающая макетирование</w:t>
      </w:r>
      <w:r w:rsidRPr="004C791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Черчение" w:history="1">
        <w:r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черчение</w:t>
        </w:r>
      </w:hyperlink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строительство. Основываясь на этой традиции, можно построить работу кружка макетирования.</w:t>
      </w:r>
    </w:p>
    <w:p w:rsidR="00C4168D" w:rsidRPr="004C7917" w:rsidRDefault="00C4168D" w:rsidP="00C4168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таких занятий не требуется специально оборудованное по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мещение, какие-то сложные приспособления, дефицитные инструменты и материалы.</w:t>
      </w:r>
    </w:p>
    <w:p w:rsidR="00C4168D" w:rsidRPr="004C7917" w:rsidRDefault="00C4168D" w:rsidP="00C4168D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макетированием возможны уже со школьниками младших классов. На этих занятиях в игровой, увлекательной форме дети овладеют многими знаниями и навыками нового для них предмета, поймут его практическую значимость и пригодность.</w:t>
      </w:r>
    </w:p>
    <w:p w:rsidR="00572A96" w:rsidRDefault="00C4168D" w:rsidP="00572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занятий по макетированию рассчитана на один год. От ознакомительно-игровой переходит к практической форме. За один год занятий дети знакомятся со многими приемами работы чертежным инструментом.  Вначале ребята знакомятся с новым для них материалом, учатся рисовать и готовятся к </w:t>
      </w:r>
      <w:hyperlink r:id="rId7" w:tooltip="Практические работы" w:history="1">
        <w:r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практической работе</w:t>
        </w:r>
      </w:hyperlink>
      <w:r w:rsidRPr="004C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половине года они уже могут выполнять макеты.</w:t>
      </w:r>
      <w:r w:rsidR="0057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художественной практической деятельностью по данной программе решают не только задачи художественного воспитания, но и развивают интеллектуально-творческий потенциал ребёнка. Освоение технологических приёмов при работе с деревом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572A96" w:rsidRDefault="00C4168D" w:rsidP="00572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Важным направлением в содержании программы является духовно-нравственное воспитание младшего школьника. На уровне предметного воспитания с</w:t>
      </w:r>
      <w:r w:rsidR="00E67D4E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условия для воспитания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68D" w:rsidRPr="004C7917" w:rsidRDefault="00E67D4E" w:rsidP="00572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Трудолюбия, творческого отношения к учению, труду, жизни;</w:t>
      </w:r>
    </w:p>
    <w:p w:rsidR="00C4168D" w:rsidRPr="004C7917" w:rsidRDefault="00E67D4E" w:rsidP="00E67D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 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прекрасному, формирования представления об эстетических ценностях;</w:t>
      </w:r>
    </w:p>
    <w:p w:rsidR="00C4168D" w:rsidRPr="004C7917" w:rsidRDefault="00E67D4E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 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природе, окружающей среде;</w:t>
      </w:r>
    </w:p>
    <w:p w:rsidR="00E67D4E" w:rsidRPr="004C7917" w:rsidRDefault="00E67D4E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 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Системно-</w:t>
      </w:r>
      <w:proofErr w:type="spellStart"/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личностный подходы в начальном обучении предполагают </w:t>
      </w:r>
      <w:r w:rsidRPr="004C7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 </w:t>
      </w:r>
      <w:hyperlink r:id="rId8" w:tooltip="Образовательная деятельность" w:history="1">
        <w:r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познавательной деятельности</w:t>
        </w:r>
      </w:hyperlink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учащегося с учётом его возрастных и индивидуальных особенностей. Раскрытие личностного потенциала младшего школьника реализуется через индивидуализацию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</w:t>
      </w:r>
      <w:r w:rsidR="00E67D4E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гичными свойствами и качествами</w:t>
      </w:r>
    </w:p>
    <w:p w:rsidR="00E67D4E" w:rsidRDefault="00E67D4E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3F2406" w:rsidRDefault="00C4168D" w:rsidP="009E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 </w:t>
      </w:r>
      <w:r w:rsidR="009E0A7E" w:rsidRPr="003F24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год</w:t>
      </w:r>
      <w:r w:rsidRPr="003F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обучения.</w:t>
      </w:r>
    </w:p>
    <w:p w:rsidR="00C4168D" w:rsidRPr="003F2406" w:rsidRDefault="00757ED4" w:rsidP="009E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расчёта 2 часа в неделю– 68 часов</w:t>
      </w:r>
    </w:p>
    <w:p w:rsidR="004C7917" w:rsidRDefault="004C7917" w:rsidP="009E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D4E" w:rsidRPr="004C7917" w:rsidRDefault="00E67D4E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 освоения учащимися программы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«Юный архитектор»</w:t>
      </w:r>
    </w:p>
    <w:p w:rsidR="00E67D4E" w:rsidRPr="004C7917" w:rsidRDefault="00E67D4E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E67D4E" w:rsidP="00E67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новым видам прикладного творчества, к новым способам самовыражения;</w:t>
      </w:r>
    </w:p>
    <w:p w:rsidR="00C4168D" w:rsidRPr="004C7917" w:rsidRDefault="00E67D4E" w:rsidP="00E67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Познавательный интерес к новым способам исследования технологий и материалов;</w:t>
      </w:r>
    </w:p>
    <w:p w:rsidR="00E67D4E" w:rsidRPr="004C7917" w:rsidRDefault="00E67D4E" w:rsidP="00E67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D4E" w:rsidRPr="004C7917" w:rsidRDefault="00E67D4E" w:rsidP="00E67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E67D4E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Учащийся получит возможность научиться:</w:t>
      </w:r>
    </w:p>
    <w:p w:rsidR="004C7917" w:rsidRPr="004C7917" w:rsidRDefault="004C7917" w:rsidP="00E67D4E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7D4E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познавательную инициативу;</w:t>
      </w:r>
    </w:p>
    <w:p w:rsidR="00C4168D" w:rsidRPr="004C7917" w:rsidRDefault="00C4168D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7D4E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находить варианты решения творческой задачи.</w:t>
      </w:r>
    </w:p>
    <w:p w:rsidR="00E67D4E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 смогут:</w:t>
      </w: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D4E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существование различных точек зрения и различных вариантов выполнения поставленной творческой задачи;</w:t>
      </w:r>
    </w:p>
    <w:p w:rsidR="00C4168D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 </w:t>
      </w:r>
      <w:hyperlink r:id="rId9" w:tooltip="Колл" w:history="1">
        <w:r w:rsidR="00C4168D" w:rsidRPr="004C791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коллективных</w:t>
        </w:r>
      </w:hyperlink>
      <w:r w:rsidR="00C4168D" w:rsidRPr="004C7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C4168D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собственное мнение и позицию;</w:t>
      </w:r>
    </w:p>
    <w:p w:rsidR="00C4168D" w:rsidRPr="004C7917" w:rsidRDefault="00E67D4E" w:rsidP="004C7917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решению;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</w:t>
      </w:r>
    </w:p>
    <w:p w:rsidR="00C4168D" w:rsidRPr="004C7917" w:rsidRDefault="00C4168D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Учащийся научится:</w:t>
      </w:r>
    </w:p>
    <w:p w:rsidR="004C7917" w:rsidRPr="004C7917" w:rsidRDefault="004C7917" w:rsidP="00C41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8D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C4168D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</w:t>
      </w:r>
    </w:p>
    <w:p w:rsidR="00C4168D" w:rsidRPr="004C7917" w:rsidRDefault="00E67D4E" w:rsidP="004C7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168D" w:rsidRPr="004C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об объекте.</w:t>
      </w:r>
    </w:p>
    <w:p w:rsidR="00E7016B" w:rsidRDefault="0082171D" w:rsidP="0082171D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16B" w:rsidRDefault="0082171D" w:rsidP="00E7016B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картон, клей ПВА, горячий клей, чертежные инструменты, глина, пластилин, фольга, пенопластовые заготовки, акрил жидкий, эмаль для декора, деревянный декор</w:t>
      </w:r>
      <w:r w:rsidR="00E70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наждачная бумага</w:t>
      </w:r>
      <w:r w:rsidR="0057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FEB" w:rsidRDefault="00E7016B" w:rsidP="00E7016B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3FEB" w:rsidRDefault="00683FEB" w:rsidP="00E7016B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FEB" w:rsidRDefault="00683FEB" w:rsidP="00E7016B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F90" w:rsidRPr="00E7016B" w:rsidRDefault="00683FEB" w:rsidP="00E7016B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Календарно</w:t>
      </w:r>
      <w:r w:rsidR="00A02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02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</w:t>
      </w:r>
      <w:r w:rsidR="00A23F90" w:rsidRP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</w:t>
      </w:r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ирование</w:t>
      </w:r>
      <w:proofErr w:type="gramEnd"/>
      <w:r w:rsidR="00A23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23F90" w:rsidRDefault="00A23F90" w:rsidP="00E67D4E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tbl>
      <w:tblPr>
        <w:tblStyle w:val="a3"/>
        <w:tblW w:w="10102" w:type="dxa"/>
        <w:tblInd w:w="-714" w:type="dxa"/>
        <w:tblLook w:val="04A0" w:firstRow="1" w:lastRow="0" w:firstColumn="1" w:lastColumn="0" w:noHBand="0" w:noVBand="1"/>
      </w:tblPr>
      <w:tblGrid>
        <w:gridCol w:w="619"/>
        <w:gridCol w:w="2513"/>
        <w:gridCol w:w="2174"/>
        <w:gridCol w:w="1376"/>
        <w:gridCol w:w="1091"/>
        <w:gridCol w:w="1441"/>
        <w:gridCol w:w="888"/>
      </w:tblGrid>
      <w:tr w:rsidR="00BC4EFE" w:rsidTr="00736CE8">
        <w:trPr>
          <w:trHeight w:val="1595"/>
        </w:trPr>
        <w:tc>
          <w:tcPr>
            <w:tcW w:w="619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13" w:type="dxa"/>
          </w:tcPr>
          <w:p w:rsidR="00A23F90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A23F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 занятий</w:t>
            </w:r>
            <w:proofErr w:type="gramEnd"/>
          </w:p>
        </w:tc>
        <w:tc>
          <w:tcPr>
            <w:tcW w:w="2174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376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3420" w:type="dxa"/>
            <w:gridSpan w:val="3"/>
          </w:tcPr>
          <w:p w:rsidR="00A23F90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A23F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A23F90" w:rsidRDefault="00BC4EFE" w:rsidP="00A23F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A23F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1906DF" w:rsidTr="00736CE8">
        <w:trPr>
          <w:trHeight w:val="437"/>
        </w:trPr>
        <w:tc>
          <w:tcPr>
            <w:tcW w:w="619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3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A23F90" w:rsidRDefault="001906DF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41" w:type="dxa"/>
          </w:tcPr>
          <w:p w:rsidR="00A23F90" w:rsidRDefault="001906DF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86" w:type="dxa"/>
          </w:tcPr>
          <w:p w:rsidR="00A23F90" w:rsidRDefault="001906DF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906DF" w:rsidTr="00736CE8">
        <w:trPr>
          <w:trHeight w:val="6643"/>
        </w:trPr>
        <w:tc>
          <w:tcPr>
            <w:tcW w:w="619" w:type="dxa"/>
          </w:tcPr>
          <w:p w:rsidR="00A23F90" w:rsidRPr="001906DF" w:rsidRDefault="001906DF" w:rsidP="001906DF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3" w:type="dxa"/>
          </w:tcPr>
          <w:p w:rsidR="00A23F90" w:rsidRDefault="00BC4EFE" w:rsidP="00E67D4E">
            <w:pPr>
              <w:spacing w:before="375"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BC4EFE" w:rsidRDefault="00BC4EFE" w:rsidP="00E67D4E">
            <w:pPr>
              <w:spacing w:before="375"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Знакомство с искусством макетирования</w:t>
            </w:r>
          </w:p>
          <w:p w:rsidR="00BC4EFE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Инструменты и оборудование</w:t>
            </w:r>
          </w:p>
        </w:tc>
        <w:tc>
          <w:tcPr>
            <w:tcW w:w="2174" w:type="dxa"/>
          </w:tcPr>
          <w:p w:rsidR="00A23F90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поведения в мастерской и техникой безопасности при работе с различными инструментами. Знакомство с программой и режимом работы</w:t>
            </w:r>
            <w:r w:rsidRPr="00BC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</w:tcPr>
          <w:p w:rsidR="00A23F90" w:rsidRPr="00BC4EFE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91" w:type="dxa"/>
          </w:tcPr>
          <w:p w:rsidR="00A23F90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441" w:type="dxa"/>
          </w:tcPr>
          <w:p w:rsidR="00A23F90" w:rsidRDefault="00A23F9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A23F90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1906DF" w:rsidTr="00736CE8">
        <w:trPr>
          <w:trHeight w:val="2862"/>
        </w:trPr>
        <w:tc>
          <w:tcPr>
            <w:tcW w:w="619" w:type="dxa"/>
          </w:tcPr>
          <w:p w:rsidR="00A23F90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3" w:type="dxa"/>
          </w:tcPr>
          <w:p w:rsidR="00A23F90" w:rsidRPr="00BC4EFE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частей макета. Декорирование, окончательная отделка макета.</w:t>
            </w:r>
          </w:p>
        </w:tc>
        <w:tc>
          <w:tcPr>
            <w:tcW w:w="2174" w:type="dxa"/>
          </w:tcPr>
          <w:p w:rsidR="00BC4EFE" w:rsidRDefault="00BC4EFE" w:rsidP="00E67D4E">
            <w:pPr>
              <w:spacing w:before="375"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Инструменты и оборудование.</w:t>
            </w:r>
          </w:p>
          <w:p w:rsidR="00BC4EFE" w:rsidRPr="00BC4EFE" w:rsidRDefault="00A02E28" w:rsidP="00E67D4E">
            <w:pPr>
              <w:spacing w:before="375"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BC4EFE"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proofErr w:type="gramEnd"/>
          </w:p>
        </w:tc>
        <w:tc>
          <w:tcPr>
            <w:tcW w:w="1376" w:type="dxa"/>
          </w:tcPr>
          <w:p w:rsidR="00A23F90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91" w:type="dxa"/>
          </w:tcPr>
          <w:p w:rsidR="00A23F90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dxa"/>
          </w:tcPr>
          <w:p w:rsidR="00A23F90" w:rsidRDefault="009E0A7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806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</w:tcPr>
          <w:p w:rsidR="00A23F90" w:rsidRDefault="003806B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</w:tr>
      <w:tr w:rsidR="001906DF" w:rsidTr="00736CE8">
        <w:trPr>
          <w:trHeight w:val="4567"/>
        </w:trPr>
        <w:tc>
          <w:tcPr>
            <w:tcW w:w="619" w:type="dxa"/>
          </w:tcPr>
          <w:p w:rsidR="00A23F90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13" w:type="dxa"/>
          </w:tcPr>
          <w:p w:rsidR="00A23F90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Знакомство с планом, чертежом. Чертежные инструменты. Приемы работы.</w:t>
            </w:r>
          </w:p>
        </w:tc>
        <w:tc>
          <w:tcPr>
            <w:tcW w:w="2174" w:type="dxa"/>
          </w:tcPr>
          <w:p w:rsidR="00A23F90" w:rsidRDefault="00BC4EFE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4EFE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Приемы работы чертежным инструментом. Выполнение по образцам простейших построений (окружность, квадрат, восьмигранник).</w:t>
            </w:r>
          </w:p>
        </w:tc>
        <w:tc>
          <w:tcPr>
            <w:tcW w:w="1376" w:type="dxa"/>
          </w:tcPr>
          <w:p w:rsidR="00A23F90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A02E28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91" w:type="dxa"/>
          </w:tcPr>
          <w:p w:rsidR="00A23F90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dxa"/>
          </w:tcPr>
          <w:p w:rsidR="00A23F90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A23F90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1906DF" w:rsidTr="00736CE8">
        <w:trPr>
          <w:trHeight w:val="2556"/>
        </w:trPr>
        <w:tc>
          <w:tcPr>
            <w:tcW w:w="619" w:type="dxa"/>
          </w:tcPr>
          <w:p w:rsidR="00A23F90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3" w:type="dxa"/>
          </w:tcPr>
          <w:p w:rsidR="00A23F90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Рисование сказочного объекта (терем, колодец-журавль и т. п.)</w:t>
            </w:r>
          </w:p>
        </w:tc>
        <w:tc>
          <w:tcPr>
            <w:tcW w:w="2174" w:type="dxa"/>
          </w:tcPr>
          <w:p w:rsidR="00A23F90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Рисование по памяти сказочных деревянных сооружений. Работа цветными карандашами.</w:t>
            </w:r>
          </w:p>
        </w:tc>
        <w:tc>
          <w:tcPr>
            <w:tcW w:w="1376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A23F90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91" w:type="dxa"/>
          </w:tcPr>
          <w:p w:rsidR="00A23F90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dxa"/>
          </w:tcPr>
          <w:p w:rsidR="00A23F90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6" w:type="dxa"/>
          </w:tcPr>
          <w:p w:rsidR="00A23F90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36CE8" w:rsidTr="00736CE8">
        <w:trPr>
          <w:trHeight w:val="2556"/>
        </w:trPr>
        <w:tc>
          <w:tcPr>
            <w:tcW w:w="619" w:type="dxa"/>
          </w:tcPr>
          <w:p w:rsidR="00736CE8" w:rsidRPr="00736CE8" w:rsidRDefault="00736CE8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3" w:type="dxa"/>
            <w:vAlign w:val="bottom"/>
          </w:tcPr>
          <w:p w:rsidR="00736CE8" w:rsidRPr="003470C0" w:rsidRDefault="00736CE8" w:rsidP="009E0A7E">
            <w:pPr>
              <w:spacing w:before="375" w:after="450" w:line="240" w:lineRule="auto"/>
              <w:ind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470C0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Выбор объекта для макетирования.</w:t>
            </w:r>
          </w:p>
        </w:tc>
        <w:tc>
          <w:tcPr>
            <w:tcW w:w="2174" w:type="dxa"/>
          </w:tcPr>
          <w:p w:rsidR="00736CE8" w:rsidRDefault="00736CE8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Выбор наиболее интересного объекта для коллективной работы.</w:t>
            </w:r>
          </w:p>
        </w:tc>
        <w:tc>
          <w:tcPr>
            <w:tcW w:w="1376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736CE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91" w:type="dxa"/>
          </w:tcPr>
          <w:p w:rsidR="00736CE8" w:rsidRDefault="00AC4D2B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dxa"/>
          </w:tcPr>
          <w:p w:rsidR="00736CE8" w:rsidRDefault="00AC4D2B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</w:tcPr>
          <w:p w:rsidR="00736CE8" w:rsidRDefault="009E0A7E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36CE8" w:rsidTr="00736CE8">
        <w:trPr>
          <w:trHeight w:val="3736"/>
        </w:trPr>
        <w:tc>
          <w:tcPr>
            <w:tcW w:w="619" w:type="dxa"/>
          </w:tcPr>
          <w:p w:rsidR="00736CE8" w:rsidRPr="00736CE8" w:rsidRDefault="00736CE8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13" w:type="dxa"/>
          </w:tcPr>
          <w:p w:rsidR="00736CE8" w:rsidRDefault="00736CE8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Изготовление макета.</w:t>
            </w:r>
          </w:p>
        </w:tc>
        <w:tc>
          <w:tcPr>
            <w:tcW w:w="2174" w:type="dxa"/>
          </w:tcPr>
          <w:p w:rsidR="00736CE8" w:rsidRDefault="00736CE8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Сборка макета по плану и рисункам. Монтаж частей макета. Декорирование, окончательная отделка макета</w:t>
            </w:r>
          </w:p>
        </w:tc>
        <w:tc>
          <w:tcPr>
            <w:tcW w:w="1376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736CE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91" w:type="dxa"/>
          </w:tcPr>
          <w:p w:rsidR="00736CE8" w:rsidRDefault="00AC4D2B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dxa"/>
          </w:tcPr>
          <w:p w:rsidR="00736CE8" w:rsidRDefault="00AC4D2B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</w:tcPr>
          <w:p w:rsidR="00736CE8" w:rsidRDefault="00AC4D2B" w:rsidP="00736CE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A23F90" w:rsidRDefault="00A23F90" w:rsidP="00E67D4E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418"/>
        <w:gridCol w:w="1065"/>
        <w:gridCol w:w="1230"/>
        <w:gridCol w:w="1101"/>
      </w:tblGrid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Церковный деревянный ансамбль. Типы церквей. Особенности архитектуры</w:t>
            </w:r>
          </w:p>
        </w:tc>
        <w:tc>
          <w:tcPr>
            <w:tcW w:w="2126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Изучение исторических объектов. Словесное описание памятников архитектуры. Выбор наиболее интересного объекта для коллективной работы.</w:t>
            </w:r>
          </w:p>
        </w:tc>
        <w:tc>
          <w:tcPr>
            <w:tcW w:w="1418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736CE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65" w:type="dxa"/>
          </w:tcPr>
          <w:p w:rsidR="00736CE8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1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Природный ландшафт.</w:t>
            </w:r>
          </w:p>
        </w:tc>
        <w:tc>
          <w:tcPr>
            <w:tcW w:w="2126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Создание природного ландшафта для выбранного объекта</w:t>
            </w:r>
          </w:p>
        </w:tc>
        <w:tc>
          <w:tcPr>
            <w:tcW w:w="1418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736CE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65" w:type="dxa"/>
          </w:tcPr>
          <w:p w:rsidR="00736CE8" w:rsidRDefault="00B42270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1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Изготовление макета. Коллективная работа.</w:t>
            </w:r>
          </w:p>
        </w:tc>
        <w:tc>
          <w:tcPr>
            <w:tcW w:w="2126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Изготовление макета выбранного объекта (подготовка материала, изготовление объекта, отделка объекта, ландшафтное оформление)</w:t>
            </w:r>
          </w:p>
        </w:tc>
        <w:tc>
          <w:tcPr>
            <w:tcW w:w="1418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Теория,</w:t>
            </w:r>
          </w:p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6CE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65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1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736CE8" w:rsidRPr="009E1A63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сказочного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(коллективная работа)</w:t>
            </w:r>
          </w:p>
        </w:tc>
        <w:tc>
          <w:tcPr>
            <w:tcW w:w="2126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</w:t>
            </w: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одготовка материала, изготовление объекта</w:t>
            </w:r>
          </w:p>
        </w:tc>
        <w:tc>
          <w:tcPr>
            <w:tcW w:w="1418" w:type="dxa"/>
          </w:tcPr>
          <w:p w:rsidR="00A02E28" w:rsidRDefault="00A02E28" w:rsidP="00A02E28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Теория,</w:t>
            </w:r>
          </w:p>
          <w:p w:rsidR="00736CE8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практика</w:t>
            </w:r>
          </w:p>
        </w:tc>
        <w:tc>
          <w:tcPr>
            <w:tcW w:w="1065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1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736CE8" w:rsidRPr="009E1A63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2126" w:type="dxa"/>
          </w:tcPr>
          <w:p w:rsidR="00736CE8" w:rsidRPr="009E1A63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элементов декора.</w:t>
            </w:r>
          </w:p>
        </w:tc>
        <w:tc>
          <w:tcPr>
            <w:tcW w:w="1418" w:type="dxa"/>
          </w:tcPr>
          <w:p w:rsidR="00736CE8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65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1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126" w:type="dxa"/>
          </w:tcPr>
          <w:p w:rsidR="00736CE8" w:rsidRDefault="009E1A6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A6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418" w:type="dxa"/>
          </w:tcPr>
          <w:p w:rsidR="00736CE8" w:rsidRPr="00A02E28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учащихся</w:t>
            </w:r>
          </w:p>
        </w:tc>
        <w:tc>
          <w:tcPr>
            <w:tcW w:w="1065" w:type="dxa"/>
          </w:tcPr>
          <w:p w:rsidR="00736CE8" w:rsidRDefault="003806B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</w:tcPr>
          <w:p w:rsidR="00736CE8" w:rsidRDefault="00AC4D2B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</w:tcPr>
          <w:p w:rsidR="00736CE8" w:rsidRDefault="003806B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36CE8" w:rsidTr="00736CE8">
        <w:tc>
          <w:tcPr>
            <w:tcW w:w="567" w:type="dxa"/>
          </w:tcPr>
          <w:p w:rsidR="00736CE8" w:rsidRP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36CE8" w:rsidRPr="00A02E28" w:rsidRDefault="00A02E2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</w:tcPr>
          <w:p w:rsid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6CE8" w:rsidRDefault="00736CE8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736CE8" w:rsidRDefault="003806B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0" w:type="dxa"/>
          </w:tcPr>
          <w:p w:rsidR="00736CE8" w:rsidRDefault="003806B3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01" w:type="dxa"/>
          </w:tcPr>
          <w:p w:rsidR="00736CE8" w:rsidRDefault="00757ED4" w:rsidP="00E67D4E">
            <w:pPr>
              <w:spacing w:before="375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68</w:t>
            </w:r>
          </w:p>
        </w:tc>
      </w:tr>
    </w:tbl>
    <w:p w:rsidR="004C31AC" w:rsidRDefault="004C31AC" w:rsidP="004C31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C31AC" w:rsidRPr="004C31AC" w:rsidRDefault="004C31AC" w:rsidP="004C31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Использованная литература</w:t>
      </w:r>
    </w:p>
    <w:p w:rsidR="004C31AC" w:rsidRPr="004C31AC" w:rsidRDefault="004C31AC" w:rsidP="004C31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работы по дереву. Макетирование и резное дело. М., гуманитарный издательский центр ВЛАДОС, 2002.</w:t>
      </w:r>
    </w:p>
    <w:p w:rsidR="004C31AC" w:rsidRPr="004C31AC" w:rsidRDefault="004C31AC" w:rsidP="004C31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Декоративно-прикладное искусство в школе. – 2-е издание – М.,1998.</w:t>
      </w:r>
    </w:p>
    <w:p w:rsidR="004C31AC" w:rsidRPr="004C31AC" w:rsidRDefault="004C31AC" w:rsidP="004C31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Изготовление макета крепости // Школа и производство. – 1992. - № 2. – 2-е издание – М.,1998.</w:t>
      </w:r>
    </w:p>
    <w:p w:rsidR="004C31AC" w:rsidRPr="004C31AC" w:rsidRDefault="004C31AC" w:rsidP="004C31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Декоративно-прикладное искусство в школе. – 2-е издание – М.,1998.</w:t>
      </w:r>
    </w:p>
    <w:p w:rsidR="004C31AC" w:rsidRPr="004C31AC" w:rsidRDefault="004C31AC" w:rsidP="004C31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Русское деревянное зодчество, Основы макетирования. - М., 1999.</w:t>
      </w:r>
    </w:p>
    <w:p w:rsidR="00A23F90" w:rsidRPr="000A022E" w:rsidRDefault="00A23F90" w:rsidP="00E67D4E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23F90" w:rsidRPr="000A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щ9щ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8D"/>
    <w:rsid w:val="000304B6"/>
    <w:rsid w:val="00094F74"/>
    <w:rsid w:val="000A022E"/>
    <w:rsid w:val="001906DF"/>
    <w:rsid w:val="002C40DA"/>
    <w:rsid w:val="003806B3"/>
    <w:rsid w:val="003F2406"/>
    <w:rsid w:val="00482647"/>
    <w:rsid w:val="004C31AC"/>
    <w:rsid w:val="004C7917"/>
    <w:rsid w:val="00572A96"/>
    <w:rsid w:val="006348D9"/>
    <w:rsid w:val="00683FEB"/>
    <w:rsid w:val="00736CE8"/>
    <w:rsid w:val="00757ED4"/>
    <w:rsid w:val="0082171D"/>
    <w:rsid w:val="00853B62"/>
    <w:rsid w:val="008C3AC9"/>
    <w:rsid w:val="00917B1A"/>
    <w:rsid w:val="009E0A7E"/>
    <w:rsid w:val="009E1A63"/>
    <w:rsid w:val="00A02E28"/>
    <w:rsid w:val="00A23F90"/>
    <w:rsid w:val="00AC4D2B"/>
    <w:rsid w:val="00B42270"/>
    <w:rsid w:val="00BA1D28"/>
    <w:rsid w:val="00BC4EFE"/>
    <w:rsid w:val="00C40453"/>
    <w:rsid w:val="00C4168D"/>
    <w:rsid w:val="00E67D4E"/>
    <w:rsid w:val="00E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629E5-7DFA-49F8-9B21-3530FDF5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akticheskie_rab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cherc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sotcialmzno_yekonomicheskoe_razvit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nachalmznoe_obshee_obrazovanie/" TargetMode="Externa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николаева</dc:creator>
  <cp:keywords/>
  <dc:description/>
  <cp:lastModifiedBy>нина николаева</cp:lastModifiedBy>
  <cp:revision>2</cp:revision>
  <dcterms:created xsi:type="dcterms:W3CDTF">2022-10-23T10:48:00Z</dcterms:created>
  <dcterms:modified xsi:type="dcterms:W3CDTF">2022-10-23T10:48:00Z</dcterms:modified>
</cp:coreProperties>
</file>